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BBFAFD" w14:textId="77777777" w:rsidR="00D23858" w:rsidRPr="00D23858" w:rsidRDefault="00956F69" w:rsidP="00142B0A">
      <w:pPr>
        <w:pStyle w:val="Subtitle"/>
        <w:jc w:val="right"/>
        <w:rPr>
          <w:sz w:val="22"/>
          <w:szCs w:val="22"/>
        </w:rPr>
      </w:pPr>
      <w:r>
        <w:rPr>
          <w:noProof/>
        </w:rPr>
        <w:drawing>
          <wp:anchor distT="0" distB="0" distL="114300" distR="114300" simplePos="0" relativeHeight="251657728" behindDoc="0" locked="0" layoutInCell="1" allowOverlap="1" wp14:anchorId="1017F10F" wp14:editId="01877896">
            <wp:simplePos x="0" y="0"/>
            <wp:positionH relativeFrom="column">
              <wp:posOffset>15875</wp:posOffset>
            </wp:positionH>
            <wp:positionV relativeFrom="paragraph">
              <wp:posOffset>-208280</wp:posOffset>
            </wp:positionV>
            <wp:extent cx="1137920" cy="890270"/>
            <wp:effectExtent l="0" t="0" r="0" b="0"/>
            <wp:wrapNone/>
            <wp:docPr id="4" name="Picture 4" descr="U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T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37920" cy="890270"/>
                    </a:xfrm>
                    <a:prstGeom prst="rect">
                      <a:avLst/>
                    </a:prstGeom>
                    <a:noFill/>
                    <a:ln>
                      <a:noFill/>
                    </a:ln>
                  </pic:spPr>
                </pic:pic>
              </a:graphicData>
            </a:graphic>
            <wp14:sizeRelH relativeFrom="page">
              <wp14:pctWidth>0</wp14:pctWidth>
            </wp14:sizeRelH>
            <wp14:sizeRelV relativeFrom="page">
              <wp14:pctHeight>0</wp14:pctHeight>
            </wp14:sizeRelV>
          </wp:anchor>
        </w:drawing>
      </w:r>
      <w:r w:rsidR="00D23858" w:rsidRPr="00D23858">
        <w:rPr>
          <w:sz w:val="32"/>
        </w:rPr>
        <w:t xml:space="preserve"> </w:t>
      </w:r>
      <w:r w:rsidR="00142B0A">
        <w:rPr>
          <w:sz w:val="32"/>
        </w:rPr>
        <w:tab/>
      </w:r>
      <w:r w:rsidR="00142B0A">
        <w:rPr>
          <w:sz w:val="32"/>
        </w:rPr>
        <w:tab/>
      </w:r>
      <w:r w:rsidR="00142B0A">
        <w:rPr>
          <w:sz w:val="32"/>
        </w:rPr>
        <w:tab/>
      </w:r>
      <w:r w:rsidR="00142B0A">
        <w:rPr>
          <w:sz w:val="32"/>
        </w:rPr>
        <w:tab/>
      </w:r>
      <w:r w:rsidR="00142B0A">
        <w:rPr>
          <w:sz w:val="32"/>
        </w:rPr>
        <w:tab/>
      </w:r>
      <w:r w:rsidR="00142B0A">
        <w:rPr>
          <w:sz w:val="32"/>
        </w:rPr>
        <w:tab/>
      </w:r>
      <w:r w:rsidR="00142B0A">
        <w:rPr>
          <w:sz w:val="32"/>
        </w:rPr>
        <w:tab/>
      </w:r>
      <w:r w:rsidR="007126CA">
        <w:rPr>
          <w:sz w:val="22"/>
          <w:szCs w:val="22"/>
        </w:rPr>
        <w:t>UTOPIA</w:t>
      </w:r>
    </w:p>
    <w:p w14:paraId="35988DF5" w14:textId="77777777" w:rsidR="00D23858" w:rsidRPr="00D23858" w:rsidRDefault="0015150E" w:rsidP="007126CA">
      <w:pPr>
        <w:pStyle w:val="Heading1"/>
        <w:tabs>
          <w:tab w:val="left" w:pos="402"/>
          <w:tab w:val="right" w:pos="8640"/>
        </w:tabs>
        <w:jc w:val="right"/>
        <w:rPr>
          <w:sz w:val="22"/>
          <w:szCs w:val="22"/>
        </w:rPr>
      </w:pPr>
      <w:r>
        <w:rPr>
          <w:sz w:val="22"/>
          <w:szCs w:val="22"/>
        </w:rPr>
        <w:t>5858 South 900 East</w:t>
      </w:r>
    </w:p>
    <w:p w14:paraId="388AC5DF" w14:textId="77777777" w:rsidR="00573416" w:rsidRDefault="0015150E" w:rsidP="00D23858">
      <w:pPr>
        <w:jc w:val="right"/>
        <w:rPr>
          <w:b/>
          <w:bCs/>
          <w:sz w:val="22"/>
          <w:szCs w:val="22"/>
        </w:rPr>
      </w:pPr>
      <w:r>
        <w:rPr>
          <w:b/>
          <w:bCs/>
          <w:sz w:val="22"/>
          <w:szCs w:val="22"/>
        </w:rPr>
        <w:t>Murray, Utah 84121</w:t>
      </w:r>
    </w:p>
    <w:p w14:paraId="3ED5DBFF" w14:textId="77777777" w:rsidR="00A56FF9" w:rsidRPr="00D23858" w:rsidRDefault="007126CA" w:rsidP="00D23858">
      <w:pPr>
        <w:jc w:val="right"/>
        <w:rPr>
          <w:b/>
          <w:bCs/>
          <w:sz w:val="22"/>
          <w:szCs w:val="22"/>
        </w:rPr>
      </w:pPr>
      <w:r>
        <w:rPr>
          <w:b/>
          <w:bCs/>
          <w:sz w:val="22"/>
          <w:szCs w:val="22"/>
        </w:rPr>
        <w:t>801-613-3880</w:t>
      </w:r>
    </w:p>
    <w:p w14:paraId="2D659344" w14:textId="77777777" w:rsidR="00D23858" w:rsidRPr="00D23858" w:rsidRDefault="00D23858">
      <w:pPr>
        <w:jc w:val="both"/>
        <w:rPr>
          <w:b/>
          <w:bCs/>
          <w:u w:val="thick"/>
        </w:rPr>
      </w:pPr>
      <w:r>
        <w:rPr>
          <w:b/>
          <w:bCs/>
          <w:u w:val="thick"/>
        </w:rPr>
        <w:tab/>
      </w:r>
      <w:r>
        <w:rPr>
          <w:b/>
          <w:bCs/>
          <w:u w:val="thick"/>
        </w:rPr>
        <w:tab/>
      </w:r>
      <w:r>
        <w:rPr>
          <w:b/>
          <w:bCs/>
          <w:u w:val="thick"/>
        </w:rPr>
        <w:tab/>
      </w:r>
      <w:r>
        <w:rPr>
          <w:b/>
          <w:bCs/>
          <w:u w:val="thick"/>
        </w:rPr>
        <w:tab/>
      </w:r>
      <w:r>
        <w:rPr>
          <w:b/>
          <w:bCs/>
          <w:u w:val="thick"/>
        </w:rPr>
        <w:tab/>
      </w:r>
      <w:r>
        <w:rPr>
          <w:b/>
          <w:bCs/>
          <w:u w:val="thick"/>
        </w:rPr>
        <w:tab/>
      </w:r>
      <w:r>
        <w:rPr>
          <w:b/>
          <w:bCs/>
          <w:u w:val="thick"/>
        </w:rPr>
        <w:tab/>
      </w:r>
      <w:r>
        <w:rPr>
          <w:b/>
          <w:bCs/>
          <w:u w:val="thick"/>
        </w:rPr>
        <w:tab/>
      </w:r>
      <w:r>
        <w:rPr>
          <w:b/>
          <w:bCs/>
          <w:u w:val="thick"/>
        </w:rPr>
        <w:tab/>
      </w:r>
      <w:r>
        <w:rPr>
          <w:b/>
          <w:bCs/>
          <w:u w:val="thick"/>
        </w:rPr>
        <w:tab/>
      </w:r>
      <w:r>
        <w:rPr>
          <w:b/>
          <w:bCs/>
          <w:u w:val="thick"/>
        </w:rPr>
        <w:tab/>
      </w:r>
      <w:r>
        <w:rPr>
          <w:b/>
          <w:bCs/>
          <w:u w:val="thick"/>
        </w:rPr>
        <w:tab/>
      </w:r>
    </w:p>
    <w:p w14:paraId="2CCF5213" w14:textId="77777777" w:rsidR="00573416" w:rsidRPr="00D23858" w:rsidRDefault="00573416">
      <w:pPr>
        <w:jc w:val="both"/>
        <w:rPr>
          <w:b/>
          <w:bCs/>
          <w:sz w:val="22"/>
          <w:szCs w:val="22"/>
        </w:rPr>
      </w:pPr>
    </w:p>
    <w:p w14:paraId="089CB692" w14:textId="77777777" w:rsidR="00B33C7E" w:rsidRDefault="00B33C7E" w:rsidP="00B33C7E">
      <w:pPr>
        <w:jc w:val="center"/>
        <w:rPr>
          <w:b/>
          <w:bCs/>
        </w:rPr>
      </w:pPr>
      <w:r>
        <w:rPr>
          <w:b/>
          <w:bCs/>
        </w:rPr>
        <w:t>UTOPIA</w:t>
      </w:r>
    </w:p>
    <w:p w14:paraId="7F14ABFE" w14:textId="77777777" w:rsidR="00B33C7E" w:rsidRDefault="00B33C7E" w:rsidP="00B33C7E">
      <w:pPr>
        <w:jc w:val="center"/>
        <w:rPr>
          <w:b/>
          <w:bCs/>
        </w:rPr>
      </w:pPr>
      <w:r>
        <w:rPr>
          <w:b/>
          <w:bCs/>
        </w:rPr>
        <w:t>NOTICE OF PUBLIC HEARING</w:t>
      </w:r>
    </w:p>
    <w:p w14:paraId="5356EAD0" w14:textId="77777777" w:rsidR="008F18F7" w:rsidRDefault="008F18F7" w:rsidP="008F18F7">
      <w:pPr>
        <w:jc w:val="center"/>
        <w:rPr>
          <w:b/>
          <w:bCs/>
        </w:rPr>
      </w:pPr>
      <w:r>
        <w:rPr>
          <w:b/>
          <w:bCs/>
        </w:rPr>
        <w:t>2025 FISCAL YEAR BUDGET &amp; 2024 AMENDED FISCAL YEAR BUDGET</w:t>
      </w:r>
    </w:p>
    <w:p w14:paraId="487B1051" w14:textId="5A19F3B4" w:rsidR="008F18F7" w:rsidRPr="005E6E2A" w:rsidRDefault="008F18F7" w:rsidP="008F18F7">
      <w:pPr>
        <w:pStyle w:val="BodyText"/>
      </w:pPr>
      <w:r w:rsidRPr="005E6E2A">
        <w:rPr>
          <w:color w:val="1D1C1D"/>
          <w:shd w:val="clear" w:color="auto" w:fill="FFFFFF"/>
        </w:rPr>
        <w:t>The U</w:t>
      </w:r>
      <w:r>
        <w:rPr>
          <w:color w:val="1D1C1D"/>
          <w:shd w:val="clear" w:color="auto" w:fill="FFFFFF"/>
        </w:rPr>
        <w:t>TOP</w:t>
      </w:r>
      <w:r w:rsidRPr="005E6E2A">
        <w:rPr>
          <w:color w:val="1D1C1D"/>
          <w:shd w:val="clear" w:color="auto" w:fill="FFFFFF"/>
        </w:rPr>
        <w:t>IA Board of Directors hereby gives notice that they will hold a public hearing to consider adoption of the 2025 Fiscal Year Budget for the purpose of hearing comments regarding the budget for the Budget year beginning July 1, 2024, a proposed fee increase to Internet Service Providers, the reasons for the proposed increase to the Internet Service Providers and an amendment of the 2024 Fiscal Year Budget beginning July 1, 2023 and ending June 30, 2024. The public hearing is scheduled for </w:t>
      </w:r>
      <w:r w:rsidRPr="005E6E2A">
        <w:rPr>
          <w:b/>
          <w:bCs/>
          <w:color w:val="1D1C1D"/>
          <w:shd w:val="clear" w:color="auto" w:fill="FFFFFF"/>
        </w:rPr>
        <w:t xml:space="preserve">Monday, June 24, 2024, at </w:t>
      </w:r>
      <w:r>
        <w:rPr>
          <w:b/>
          <w:bCs/>
          <w:color w:val="1D1C1D"/>
          <w:shd w:val="clear" w:color="auto" w:fill="FFFFFF"/>
        </w:rPr>
        <w:t>7</w:t>
      </w:r>
      <w:r w:rsidRPr="005E6E2A">
        <w:rPr>
          <w:b/>
          <w:bCs/>
          <w:color w:val="1D1C1D"/>
          <w:shd w:val="clear" w:color="auto" w:fill="FFFFFF"/>
        </w:rPr>
        <w:t>:00 p.m.</w:t>
      </w:r>
      <w:r w:rsidRPr="005E6E2A">
        <w:rPr>
          <w:color w:val="1D1C1D"/>
          <w:shd w:val="clear" w:color="auto" w:fill="FFFFFF"/>
        </w:rPr>
        <w:t> at the UTOPIA Offices located at 5858 South 900 East, Murray, Utah. Electronic participation is available. Contact </w:t>
      </w:r>
      <w:hyperlink r:id="rId5" w:tgtFrame="_blank" w:history="1">
        <w:r w:rsidRPr="005E6E2A">
          <w:rPr>
            <w:rStyle w:val="Hyperlink"/>
            <w:shd w:val="clear" w:color="auto" w:fill="FFFFFF"/>
          </w:rPr>
          <w:t>cevans@utopiafiber.com</w:t>
        </w:r>
      </w:hyperlink>
      <w:r w:rsidRPr="005E6E2A">
        <w:rPr>
          <w:color w:val="1D1C1D"/>
          <w:shd w:val="clear" w:color="auto" w:fill="FFFFFF"/>
        </w:rPr>
        <w:t> for information at least 24 hours in advance of meeting. The tentative &amp; amended budgets are available for public inspection Monday through Friday from 8:00 am to 5:00 pm at the UTOPIA Offices.</w:t>
      </w:r>
    </w:p>
    <w:p w14:paraId="55CC0CE8" w14:textId="46BCC824" w:rsidR="001F1D12" w:rsidRDefault="001F1D12" w:rsidP="008F18F7">
      <w:pPr>
        <w:jc w:val="center"/>
      </w:pPr>
    </w:p>
    <w:sectPr w:rsidR="001F1D1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5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838"/>
    <w:rsid w:val="0002389E"/>
    <w:rsid w:val="000268F3"/>
    <w:rsid w:val="00107F21"/>
    <w:rsid w:val="00127BB3"/>
    <w:rsid w:val="00142B0A"/>
    <w:rsid w:val="00146954"/>
    <w:rsid w:val="0015150E"/>
    <w:rsid w:val="00153398"/>
    <w:rsid w:val="00154C76"/>
    <w:rsid w:val="001F1D12"/>
    <w:rsid w:val="002016A9"/>
    <w:rsid w:val="002B2FB0"/>
    <w:rsid w:val="002F57C8"/>
    <w:rsid w:val="003339D1"/>
    <w:rsid w:val="003D5E70"/>
    <w:rsid w:val="00403216"/>
    <w:rsid w:val="004E2613"/>
    <w:rsid w:val="004E6BAF"/>
    <w:rsid w:val="00560343"/>
    <w:rsid w:val="00573416"/>
    <w:rsid w:val="00634E52"/>
    <w:rsid w:val="00683F33"/>
    <w:rsid w:val="006D2816"/>
    <w:rsid w:val="0070453A"/>
    <w:rsid w:val="0070488E"/>
    <w:rsid w:val="007126CA"/>
    <w:rsid w:val="007D7D3D"/>
    <w:rsid w:val="00884576"/>
    <w:rsid w:val="0088503C"/>
    <w:rsid w:val="008A2838"/>
    <w:rsid w:val="008B3410"/>
    <w:rsid w:val="008E2FA4"/>
    <w:rsid w:val="008F18F7"/>
    <w:rsid w:val="00956F69"/>
    <w:rsid w:val="0097144F"/>
    <w:rsid w:val="009F4DEF"/>
    <w:rsid w:val="00A33B31"/>
    <w:rsid w:val="00A33CCF"/>
    <w:rsid w:val="00A531C1"/>
    <w:rsid w:val="00A56FF9"/>
    <w:rsid w:val="00A70502"/>
    <w:rsid w:val="00AB3D7F"/>
    <w:rsid w:val="00AB7146"/>
    <w:rsid w:val="00AC1B70"/>
    <w:rsid w:val="00AD2D2A"/>
    <w:rsid w:val="00B33C7E"/>
    <w:rsid w:val="00B55EDD"/>
    <w:rsid w:val="00BB7BD8"/>
    <w:rsid w:val="00BC4692"/>
    <w:rsid w:val="00CC2C34"/>
    <w:rsid w:val="00CD63F3"/>
    <w:rsid w:val="00D13114"/>
    <w:rsid w:val="00D2063D"/>
    <w:rsid w:val="00D23858"/>
    <w:rsid w:val="00DE6572"/>
    <w:rsid w:val="00DF0FA5"/>
    <w:rsid w:val="00E71CD7"/>
    <w:rsid w:val="00EF21A8"/>
    <w:rsid w:val="00F412AA"/>
    <w:rsid w:val="00FE7D01"/>
    <w:rsid w:val="00FF2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886DAB"/>
  <w15:chartTrackingRefBased/>
  <w15:docId w15:val="{313D78AD-B173-48EF-869F-00783D370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jc w:val="both"/>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44"/>
    </w:rPr>
  </w:style>
  <w:style w:type="paragraph" w:styleId="Subtitle">
    <w:name w:val="Subtitle"/>
    <w:basedOn w:val="Normal"/>
    <w:qFormat/>
    <w:pPr>
      <w:jc w:val="center"/>
    </w:pPr>
    <w:rPr>
      <w:b/>
      <w:bCs/>
      <w:sz w:val="36"/>
    </w:rPr>
  </w:style>
  <w:style w:type="paragraph" w:styleId="BodyText">
    <w:name w:val="Body Text"/>
    <w:basedOn w:val="Normal"/>
    <w:pPr>
      <w:jc w:val="both"/>
    </w:pPr>
  </w:style>
  <w:style w:type="character" w:styleId="Hyperlink">
    <w:name w:val="Hyperlink"/>
    <w:rPr>
      <w:color w:val="0000FF"/>
      <w:u w:val="single"/>
    </w:rPr>
  </w:style>
  <w:style w:type="paragraph" w:styleId="BalloonText">
    <w:name w:val="Balloon Text"/>
    <w:basedOn w:val="Normal"/>
    <w:semiHidden/>
    <w:rsid w:val="00AB3D7F"/>
    <w:rPr>
      <w:rFonts w:ascii="Tahoma" w:hAnsi="Tahoma" w:cs="Tahoma"/>
      <w:sz w:val="16"/>
      <w:szCs w:val="16"/>
    </w:rPr>
  </w:style>
  <w:style w:type="character" w:styleId="UnresolvedMention">
    <w:name w:val="Unresolved Mention"/>
    <w:basedOn w:val="DefaultParagraphFont"/>
    <w:uiPriority w:val="99"/>
    <w:semiHidden/>
    <w:unhideWhenUsed/>
    <w:rsid w:val="006D28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evans@utopiafiber.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932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MIDVALE CITY</vt:lpstr>
    </vt:vector>
  </TitlesOfParts>
  <Company>Midvale City</Company>
  <LinksUpToDate>false</LinksUpToDate>
  <CharactersWithSpaces>1096</CharactersWithSpaces>
  <SharedDoc>false</SharedDoc>
  <HLinks>
    <vt:vector size="12" baseType="variant">
      <vt:variant>
        <vt:i4>7536715</vt:i4>
      </vt:variant>
      <vt:variant>
        <vt:i4>3</vt:i4>
      </vt:variant>
      <vt:variant>
        <vt:i4>0</vt:i4>
      </vt:variant>
      <vt:variant>
        <vt:i4>5</vt:i4>
      </vt:variant>
      <vt:variant>
        <vt:lpwstr>mailto:kjeffrey@utopianet.org</vt:lpwstr>
      </vt:variant>
      <vt:variant>
        <vt:lpwstr/>
      </vt:variant>
      <vt:variant>
        <vt:i4>4128799</vt:i4>
      </vt:variant>
      <vt:variant>
        <vt:i4>0</vt:i4>
      </vt:variant>
      <vt:variant>
        <vt:i4>0</vt:i4>
      </vt:variant>
      <vt:variant>
        <vt:i4>5</vt:i4>
      </vt:variant>
      <vt:variant>
        <vt:lpwstr>mailto:naclegal@mediaoneutah.com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MIDVALE CITY</dc:title>
  <dc:subject/>
  <dc:creator>City Recorder</dc:creator>
  <cp:keywords/>
  <cp:lastModifiedBy>Christa Evans</cp:lastModifiedBy>
  <cp:revision>3</cp:revision>
  <cp:lastPrinted>2023-04-18T14:59:00Z</cp:lastPrinted>
  <dcterms:created xsi:type="dcterms:W3CDTF">2024-05-30T16:17:00Z</dcterms:created>
  <dcterms:modified xsi:type="dcterms:W3CDTF">2024-05-30T16:22:00Z</dcterms:modified>
</cp:coreProperties>
</file>